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r>
        <w:rPr>
          <w:rtl w:val="0"/>
          <w:lang w:val="fa-IR"/>
        </w:rPr>
        <w:t xml:space="preserve"> زمانی كه به نجف اشرف مشرف شده بودیم در همان زمان سابق یكروز داشتم می‌رفتم به سمت حرم دیدم آقایان یكی یكی می‌آیند و هركدام با نعالهایی، ـ خود نعل جمعش می‌شود نعال حالا ما نعال را هم جمع می‌بندیم كه مراتب ارادت پروردگار برود بالا ـ ، نعالها همینطور و هركدام با یك هاله‌ای از حواریون و اصحاب می‌آمدند، تنهائی نمی شد، لابد مسائل امنیتی بوده و چون آن زمانهای سابق هیچ خبری نبود، امّا شاید اینطور اسلام بیشتر حفظ می شود و عظمت اسلام بیشتر نمودار می شود خدا رحمت كند مرحوم آقا شیخ مرتضی حائری می‌فرمودند آقای بروجردی كه به مرجعیت رسیده بود می‌خواست یك وقت برود مشهد زیارت امام رضا علیه‌السلام، آقایان حواریون و اصحاب و عقول منفصله! امان از این عقول منفصله، اینها صلاح ندیدند كه آقا تشریف ببرند آخر ما امام رضا را می‌گوئیم مشرف می شوند ولی آقایان را می‌شود گفت مشرف، تشریف ببرند!. ـ خدا رحمت كند مرحوم علامه طباطبائی را یك دفعه من و اخوی نزد ایشان بودیم در مشهد، ایشان هر وقت مشهد مشرّف می‌شدند یك منزلی داشتند نزدیك همین منزل ما، بعد سوال كردند از آقا سید محمدصادق كه از آقا چه خبر؟ ایشان گفت: ایشان هم تشریف آوردند، مرحوم علامه فرمودند: بفرمائید مشرّف شدند. اینها آدمهائی هستند كه به درد دین می‌خورند ـ آقایان صلاح ندیدند كه آقای بروجردی تشریف ببرند مشهد! آقای بروجردی آدم خوبی بود خودش خوش‌ذات بود، ولی امان از این اطرافیان، ـ مرحوم پدر ما از هیچ چیزی ما را اینقدر برحذر نداشتند كه از اطرافیان برحذر داشتند در تمام مدت عمر، حتی تا آن آخرین ملاقاتی كه من قبل از فوتشان كردم چون وقتی آمدم ایشان بیمارستان بودند این آخرین حرفی كه به ما یاد دادند الحذر الحذر از اطرافیان همین مواظب باش و گفتند هركسی كه ازراه به در رفت خیال نكند ا ینهائی كه رفتند و در انقلاب مسؤلیت گرفتند وبعداً تغییر كردند كه از اول آدمهای خوبی بودند این وسوسه‌ها، این صلوات‌ها، این بلندشدن و نشستن و حضرت آقا كردن‌ها اینها یواش‌یواش در آدم فرو می‌رود، آرام آرام اثرش را می‌گذارد و آنقدر ظریف و لطیف كار می‌كند كه آدم نمی‌فهمد آدم نگاه می‌كند می‌گوید من پارسال در همچنین اتفاقی كه می‌افتاد عكس‌العمل نشان نمی‌دادم چرا الان اینجوری‌ام؟ پارسال این خبر نبود الان چرا هست؟ كارش را كرده است حالا كه فهمیدی باید فورا به خودت بیائی متوجه بشوی ولی ما به خود نمی‌آئیم یعنی می‌گذاریم بیشتر كار كند برود و در نفس جا باز كند دیگر تا جائی كه دیگر اصلا تنها نمی‌توانی بیرون بیائی حتما باید سی نفر بیست نفر پشت سر و عقب وجلو را داشته باشند كه آن شعائر خوب از شعائر هم مایه می‌گذاریم شعائر خوب جلوه پیدا كند خوب ظهور پیدا كند ظهور و جلوه‌اش خوب باشد ـ این آقایان نگذاشتند گفتند كه نه شما كه الان می‌خواهید بروید الان مردم شما را نمی‌شناسند از آمدن و رفتن شما چیزی حاصل نمی‌شود صبر كنید خوب مرجعیت شما جا بیفتد یك چندسالی بگذرد چهار یا پنج سالی بگذرد كه بعد خواستید بروید در استقبال از شهرها از اینجا می‌روید تهران بیایند تا شاه‌عبدالعظیم به استقبال شما علمای بلاد، رئوس البلاد وجوه البلاد اینها بیایند جلو، مردم را بیاورند ـ یك قضیه‌ای عجیبی برای مرحوم آقا اتفاق افتاد خیلی جالب است ایشان وقتی می‌خواستند از نجف بیایند خدا بیامرزدشان البته آمدن را اطلاع داشتند این قوم و خویشانشان و افراد و اینها خبر داشتند كه كی می‌آیند چون وقتی كه آمدند در كرمانشاه توقف كردند. یكی دو شب در كرمانشاه نگه‌شان داشتند چه اینكه در رفتن هم سه شب در كرمانشاه بودند چون اقوام در كرمانشاه بودند الان دیگر نیستند اغلب پراكنده شدند ولی سابق در كرمانشاه خیلی اقوام مادری ما بودند و همه از اعیان و معارف كرمانشاه بودند خانواده آل آقا و شیخ الاسلامی این دوتا، آنوقت والده ما چیزهای برای ما تعریف می‌كرد از ضیافتشان نمی‌دانم گفتم یا نه به رفقابه والده گفتم یا لیتنی كنت معكم یك چیزهائی اصلا از ضیافتها خلاصه سه روز در رفت نگه داشتند و دو روز هم در برگشت. بعد می‌دانستند ولی دقیقا نه. یك بنده خدایی بود این پسرعمه ما كه یك مدت هم گرفتار بود و او را بردند در همان اوین و ایشان را فوت كردند! ایشان خوب با علما و اینها خیلی محشور بود هم پدرش دیگر جزو اركان مركزیت بودند، من هر وقت می‌رفتم آنجا این علمای مساجد می‌آمدند دورتادور و قلیان جلوی همه قر قر قر قر، همه از این بغل گرفته مثل این ماشینهای تراكتور گرفته صدای غرّوغرش از این در كه باز می‌كردیم منزل را توی آن سرسرا می‌پیچید هرچی بیشتر غُر و غُر می‌كردند می‌فهمیدیم محفل گرمتر است و بعدش هم كه خوب معلوم است. خلاصه ایشان خیلی مشخص و هم متشخص و خوب طبعاً آن هم خیلی با آن آقایان علمای تهران خیلی معروف بود و مرد فعالی هم بود یعنی خیلی فعال بود یك وقتی در جبهه ملی بود و از این حرفها این هم خلاصه بخاطر اینكه از آقادای اش خوب استقبال كند همه افراد را جمع كرده بود علمای تهران و مردم و كسبه و غیركسبه و یك بساطی راه انداخته بود با اتوبوس و ماشین شخصی بروند تا قرار بود مثلا از راه كهریزك بیایند برده بود آنجا آقا ایستادند و ایستادند نگو این راننده از یك راه دیگر آمده بود حالا آقا هم كه خبر ندارد كه این شخص، این بساط را راه انداخته اند اینها از راه كرج آمدند یا از راه غیركرج، راهی نیست دیگر یا از راه ساوه و قم و كهریزك نمی‌دانم در این شك دارم باید بروم از والده بپرسم این را مرحوم آقا به من می‌گفت بعد آورده بود هی بایست یك ساعت و دو ساعت و سه ساعت و بعد معلوم شد كه خیلی این بنده خدا آنچنانی می‌شود. آدم خلق خدا را بردارد ببرد و دست از پا درازتر برگردد خلاصه دیگر به پدرمان و فلان، پدرمان گفت من چه می‌دانستم كه تو برداشتی این كار را كردی خبر می‌دادی یعنی عجیب این خواست خدا اینطور بود كسی كه در راه خدا هست خدا هم برای او برنامه را تنظیم می‌كند. این برنامه برای اهل دنیاست آن برنامه مال امیرالمؤمنین است می‌گوید برای چه آمدید استقبال من، من یكی مثل شما هستم و این كارهای شما در نفس من اثر می‌گذارد برای چه شما بلند شدید آمدید؟ عجیب اینجاست كه راننده اتوبوس هم می‌خواست از این راه بیاید، نمی‌دانم چطور یك باره رأیش برگشت از یك راه دیگر آمد هیچی ایشان می‌گفتند این تا آخر عمر به ما این را می‌گفت، می‌گفت آقادائی گرچه می‌دانم حق با شماست ولی نمی‌دانم در دل من یك چیزی است كه دیگر از بین نمی‌رود از شما یك چیزی من در دلم آمده با اینكه فكر می‌كنم حق با شماست ولی از دل نمی‌رود خوب بالاخره دیگر آن علاجش با خداست. ـ مرحوم آقای بروجردی قبول نكردند و رفتند و گفتند من بمانم زیارت امام رضا نروم تا اینكه چه بشود و اینها. ایشان همیشه به من می‌گفتند امان از دست اطرافیان، اصلا قشنگ می‌آیند آدم را خط می‌دهند و راه می‌برند و بعد هم دستش را می‌گیرند می‌گویند برو اصلا دست آدم را می‌گیرند اصلا یك جوری برای آدم خط و خطوط می‌كشند كه آدم چاره‌ای جز رفتن در همان مسیری كه تعیین شده است ندارد و بعد هم كه نمی‌شود دل را بشكند دل مرید را می‌شود شكست آقا؟! آسمان به زمین می‌رسد دل مرید را كه آدم نمی‌تواند بشكند. مرید دلش بشكند دیگر هیچ! فاتحه مع الصلوات.</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فما نقل عن الحکماء أن تشخص الشیء بنحو العلم الإحساسی أو المشاهدة الحضوریة یمکن إرجاعه إلی ما قلناه فإن کل وجود خاص لا یمکن معرفته بذاته إلا بنحو المشاهدة.</w:t>
      </w:r>
    </w:p>
    <w:p>
      <w:pPr/>
      <w:r>
        <w:rPr>
          <w:rtl w:val="0"/>
          <w:lang w:val="fa-IR"/>
        </w:rPr>
        <w:t xml:space="preserve"> آنچه كه از حكما نقل شده است در خصوص تشخّص چون ما گفتیم تشخص شیءبه وجود است وآن اینكه این آقایان می‌فرمایند كه تشخص شیء به علم است و آن علم هم به دو قسم است یا علم احساسی است یعنی برای انسان علم حصولی است و از خارج برای انسان حاصل می‌شود بواسطه احساس حواس و آلات مُدرِكه با اتصال به معلوم بالعرض خارجی و مابه‌ازاء خارجی، احساسی كه انسان می‌كند نسبت به شیء، آن علم حصولی است كه برای انسان است یا به نحو علم حضوری است یعنی علم یا بواسطة مشاهدة حضوریه است و حضور مُدرَك عندالمدرِك بنحو اتحاد وجودی نه فقط صرف انتقاش صور ماهویه در ذهن، نه، نفس وجود، همانطوری كه در جلسة قبل عرض شد خود وجود شیء در قلب مُدرِك حضور دارد و دیگر نیاز به استعمال آلات واسطه نیست برای ادراك و برای انتقاش صور، وقتی انسان خودش را احساس می‌كند آن وجود را احساس می‌كند و این برای انسان پیدا می‌شود حتی برای افراد عادی هم نسبت به بعضی از موارد احساس می‌شود مثلا افرادی كه علاقه مفرِّطی دارند نسبت به یك فردی، در بعضی از حالاتشان احساس آن علم حضوری مشاهده شده است نه علم حصولی كأنّ خود آن محبوب را در نفس خود احساس می‌كند و نیازی به آن توجه نظر ندارد كه فكر را متوجه كند و نظر را به او برگرداند. در حالات بعضی از اشعار مجنون هم در آنجا این حالات دیده می‌شود كه از او می‌پرسند چرا به دیدن لیلی نمی‌روی؟ می‌گوید من نیازی ندارم من همیشه پیش او هستم این همان علم حضوری است كه بواسطه اتحاد نفس و بواسطه رقّتی، كه در نفس پیدا می‌شود آن محبت، وجود محبوب را در نزد خود نه وجود مادی، مادی كه خوب این وجود مادی خودش را دارد و این قابل اتحاد نیست قابل انضمام هست ولی قابل اتحاد نیست نمی‌شود متحد بشود بالاخره هرچه باشد یك قدری انفصال پیدا می‌شود ولی در آن وجود نه، در مجردات نیست در مجردات مساله اتحاد در آنجا حاصل می‌شود و این یكی از عجائب وجود است كه به این وسیله انسان می‌تواند به مساله وحدت وجود پی ببرد كه از همین قرائن و مصادیق و شواهد انسان می‌تواند آن جنبه وحدت را بنحو اعلی و بنحو الطف و بنحو ادّق در آن مساله وحدت وجود می‌تواند این مساله را تقسیم كند حالا صرفنظر از برهان عقلی از نقطه‌نظر احساس نفسی می‌تواند انسان یك همچین مساله‌ای را برای خودش احساس كند مثلا در اشعار او داریم كه او می‌گوید مثلا من با او غیبت و حضور ندارم من دیگر نیازی به دیدن محبوب، لیلی ندارم این كه می‌گوید نیاز ندارم یعنی با او هستم می‌خواهم بروم چكارش كنم او دارد در قبیله‌اش زندگی می‌كند من هم دارم در قبیله‌ام زندگی می‌كنم او اصلا پیش من است و اصلا توی قلب من است می‌خواهم برای چه او را ببینم؟ آدم این احساسی را كه می‌كند و انتظار رؤیت و شوقی كه دارد بخاطر فراق است وقتی فراق نباشد دیگر او چه را می‌خواهد ببیند؟ مگر اینكه باز به جنبه كثرت توجه كند كه آن جنبه عادی مساله است كه در آن صورت باز برایش این حالت رؤیت ظاهری هم پیدا بشود و انسان در سلوك هم این مساله را احساس می‌كند در مراتب سلوكی انسان در بعضی موارد دیگر خودش را با اشیاء متحد می‌بیند نه اینكه صورتی از آنها در وجودِ خودش هست، در وجود خودش این را احساس می‌كند آن احساس می‌كند الان این حقیقتی كه در وجود است سرش درد گرفته در همان لحظه سر خودش درد می‌گیرد احساس می‌كند كه این حقیقت كه در وجود است به فلان چیز متعلم شده است الان او متعلم می‌شود یعنی یك وحدت می‌آید و برای هردو یك حالت را می‌بیند و بعد خودش مشاهده می‌كند كه آن نفحات و فیضی كه می‌آید آن بارقه هایی و انواری كه می‌آید و می‌خورد، این به یك حقیقت می‌خورد، منتهی یك حقیقت واحده حالا چه آن فرد طرفش بفهمد این را یا نفهمد ولی اینكه دارای این مساله است می فهمد این حقیقت واحده دو مصداق پیدا می‌كند یكیش این است و یكی آن شخص و طرف دیگر كه وجود دیگری دارد ولی به یك واقعیت و به یك هدف. این را می‌گویند علم حضوری.</w:t>
      </w:r>
    </w:p>
    <w:p>
      <w:pPr/>
      <w:r>
        <w:rPr>
          <w:rtl w:val="0"/>
          <w:lang w:val="fa-IR"/>
        </w:rPr>
        <w:t xml:space="preserve"> تلمیذ: آیا در قضیه مجنون یا قضیه اویس آن اتحاد نفسانی است كه تأثیر می گذارد یا چیز دیگری است؟</w:t>
      </w:r>
    </w:p>
    <w:p>
      <w:pPr/>
      <w:r>
        <w:rPr>
          <w:rtl w:val="0"/>
          <w:lang w:val="fa-IR"/>
        </w:rPr>
        <w:t xml:space="preserve"> استاد: این اویس واقعا خودش را با پیغمبر یكی می‌دید نه اینكه این اثر احساس كند روی آن هم اثر داشت حالا این كه اثر گذاشته حالا این كه دردش آمد پس این منتقل می‌شود بر آن نه، یك واقعیت و حقیقت می آید، یك سنگ می‌آید این سنگ باید به این وضعیت و تشخص اصابت كند منتهی چون پیغمبردر احد است می‌خورد به پیغمبر و چون اویس در یمن است می‌خورد به او در یمن، یكی است و دو صورت دارد این صورتش بواسطه زیدبن‌كذا به پیغمبر می‌خورد او به واسطه سنگ كسی كه از یك جایی پرت می‌كرد. فرض كنید می‌خواست بزند به كلاغ یا به خرمای چیزی بیفتد اتفاقا اویس هم داشته از آنجا می‌رفته و خورده به او.</w:t>
      </w:r>
    </w:p>
    <w:p>
      <w:pPr/>
      <w:r>
        <w:rPr>
          <w:rtl w:val="0"/>
          <w:lang w:val="fa-IR"/>
        </w:rPr>
        <w:t xml:space="preserve"> یك واقعیت می‌آید به دو مصداق و به دوصورت و به دو شكل، در حالتی كه اصل یكی است و به هردو می‌خورد، این مساله اتحاد است.</w:t>
      </w:r>
    </w:p>
    <w:p>
      <w:pPr/>
      <w:r>
        <w:rPr>
          <w:rtl w:val="0"/>
          <w:lang w:val="fa-IR"/>
        </w:rPr>
        <w:t xml:space="preserve"> سئوال: تلمیذ: در واقع سنگی كه اصابت كرد دو تاست و به دو ماده برخورد كرد؟</w:t>
      </w:r>
    </w:p>
    <w:p>
      <w:pPr/>
      <w:r>
        <w:rPr>
          <w:rtl w:val="0"/>
          <w:lang w:val="fa-IR"/>
        </w:rPr>
        <w:t xml:space="preserve"> جواب: ببینید این اتّحادی كه وجود دارد باعث می شود آن تقدیر و مشیت خدا هم نسبت به این واحد بشود از آنجائی كه این افراد خودشان دو ماده دارند یك ماده در احد است یك ماده در یمن است این تقدیر واحد چگونه در خارج شكل پیدا می‌كند؟ آن تقدیر می آید توسط یك نفر از مشركین تحقق پیدا می‌كند همان تقدیر می‌آید توسط یك نفر یا یك بچه حتی فرض كنید در یمن تحقق پیدا می‌كند یك واقعیت است منتهی از باب اینكه ماده دوتاست به دو ماده و به دو ظهور تبدیل می‌شود یك امر است آن یك امر مثل اینكه فرض كنید چطور یك امر هلاكت بر قوم عاد می آید سه تا هلاكت كه نیست یك تقدیر است كه بر همه باید نقش پیدا كند منتهی این هلاكت كه می‌آید پائین هم به این می‌خورد هم به این، ده‌تا نیست یكی است یك مشیت است كه باید بیاید همه این جمع را بگیرد در جریان اویس و رسول خدا هم كه این قضیه اتفاق افتاد مساله همین بود یعنی تقدیر این است كه دندان رسول خدا در روز احد بشكند از آنجائی كه اویس با پیامبر اتحاد دارد، حالا نگوئید راجع امیرالمؤمنین كه با پیغمبر متحدتر بود چرا آنجا نشده؟ نه، مشیت بر این است كه الان در این وضعیت او دچار این بلیه بشود حالا چه حالت خاصی در آن موقع بوده كه آن حالت خاص با اویس در آن زمان منطبق شده است در زمان دیگر با امیرالمؤمنین منطبق می شود در زمان دیگر با سلمان منطبق می‌شود در هر زمانی با یكی و چه‌بسا اینكه در خیلی از موارد ممكن است كه این قضیه مصلحت خدا نباشد كه فرض كنید برای امیرالمومنین باشد. بالاخره یك اسراری هم اینجا است كه اگر قرار باشد هر چیزی برای پیغمبر بیاید همان برای امیرالمؤمنین نازل بشود آن وقت دیگر امتحان در اینجا آسان می‌شود، برداشتهای مردم نسبت به این مساله چطور خواهد بود.</w:t>
      </w:r>
    </w:p>
    <w:p>
      <w:pPr/>
      <w:r>
        <w:rPr>
          <w:rtl w:val="0"/>
          <w:lang w:val="fa-IR"/>
        </w:rPr>
        <w:t xml:space="preserve"> اینطور نیست كه بدون حساب و كتاب و برنامه باشد و ما هم در دوران حیات خودمان از این مسائل دیدیم از بزرگان و از افراد و اینها. در آن قضیه‌ای كه هست و نشان می‌دهد یا علی انت منی در قضیه‌ای است كه حضرت رسول امیرالمؤمنین را فرستاده بود به یمن برای جنگ وقتی حضرت برگشتند به مكه قرار بود احرام ببندند و چون نمی‌دانستند چه احرامی ببندند حضرت نیت كردند احرام را به احرام رسول خدا ببندند این یكی از آن مواردی است كه حضرت در آنجا احساس وحدت می‌كرد بین خود و بین پیغمبر، همینطوری نبوده كه بگوید من احرام رسول خدا می‌بندم اگر ما بگوئیم، احرام رسول خدا می بندیم خدا می‌گوید ارواح عمه‌تان بلند شوید بروید احرامتان را ببندید و خیلی هم از این زیاده رویه‌ها نكنید. آن امیرالمؤمنین است كه می‌گوید احرام من احرام رسول خداست حالا هرچه هست. حالا در آن موقعیت امیرالمؤمنین دانست كه رسول خدا چه احرامی بسته یا نه؟ نه، فقط آن نفس آن حضرت در همان احرامی قرار گرفت كه پیغمبر در آن موقع نیت كرده بود پیغمبر نیت چه احرام كرده بود؟ هر احرامی كه انسان بكند یك اثر خاصی دارد احرام به عمره مفرده ببندد یك اثری دارد عمره تمتع ببندد یك اثر دارد قران باشد یكجور است افراد، قران، تمتع اینها هركدام اثر خاص خودش را دارد به مقتضای آن اثر آثارش هم فرق می‌كند افعالش هم فرق می‌كند.</w:t>
      </w:r>
    </w:p>
    <w:p>
      <w:pPr/>
      <w:r>
        <w:rPr>
          <w:rtl w:val="0"/>
          <w:lang w:val="fa-IR"/>
        </w:rPr>
        <w:t xml:space="preserve"> در عمره مفرده انسان یك افعالی دارد در عمره تمتع یك افعال دیگر دارد در آنجا فرض كنید طواف و حج نساء ندارد در این یكی دارد در آنجا فرض كنید عقار برای شتر و فرض كنید كه حذاء برگردن گوسفند انداختن ندارد در اینها این مسائل را دارد خود كیفیت عمره قران اثر خاص خودش را دارد با عمره تمتع فرق می‌كند لذا تكالیف و افعال هم شما می‌بینید مختلف شد در بعضی آن تكالیفی كه متوجه انسان است و حالا امیرالمؤمنین نمی‌داند چه بسته اگر می‌دانست كه می‌گفت قران دیگر یا فرض كنید عمره. این كه پیغمبر سوال كردند یا علی به چه نیت احرام بستی؟ حضرت فرمود من به همان نیتی كه شما كردی یعنی چه؟ یعنی در آن موقع امیرالمومنین فرض كنید متوجه بود نخواست بگوید جلوی افراد ولی این را خواست به پیغمبر بگوید. ما دیگر این را نمی دانیم.</w:t>
      </w:r>
    </w:p>
    <w:p>
      <w:pPr/>
      <w:r>
        <w:rPr>
          <w:rtl w:val="0"/>
          <w:lang w:val="fa-IR"/>
        </w:rPr>
        <w:t xml:space="preserve"> آن مقداری كه ما اینجا می‌دانیم این است كه امیرالمومنین در آن موقع نیت كرده به آن نیتی كه پیغمبر كرده چرا؟ مگر دو نفر نیستند مگر دوتا تكلیف ندارند؟ بالاخره دو نفر هستند و دوتا مكلف پس دوتا تكلیف دارند این كه امیرالمومنین بیاید و در موقع احرام بگوید خدا من احرام می‌بندم به همان نیتی كه پیغمبر كرده خدا می‌گوید چرا اینكار را كردی؟ تو باید ببینی تكلیف خودت چیست؟ شاید پیغمبر خواسته قِران بكند شاید پیغمبر خواسته تمتع كند شاید خواسته افراد بكند شما چرا خواستی به او احرام ببندی این در اینجا همان وحدت است. چون امیرالمومنین در آن موقع احرام، خود را با پیغمبر یك وجود دید خوب همانی كه او كرده برای من هم كرده ما هم یك لبیك می‌گویم او نیت را چند روز پیش كرده و ما فقط لبیكش را می‌گویم لبیكش را گفت و آمد و احرام هم درست است در حالی كه علما و فقها می‌فرمایند كه انسان باید نیت كند كه به نیت افراد و قِران است. امیرالمومنین چه نیتی كرد؟ خوب نداریم حضرت نیت كرده باشد این كه راجع به حضرت آمده این است كه به آن نیتی كه رسول خدا به آن نیت احرام بست همان.</w:t>
      </w:r>
    </w:p>
    <w:p>
      <w:pPr/>
      <w:r>
        <w:rPr>
          <w:rtl w:val="0"/>
          <w:lang w:val="fa-IR"/>
        </w:rPr>
        <w:t xml:space="preserve"> تلمیذ: خود نفس عمل نیت است دیگر بروز خارجی كه همه ببینند نداشت؟</w:t>
      </w:r>
    </w:p>
    <w:p>
      <w:pPr/>
      <w:r>
        <w:rPr>
          <w:rtl w:val="0"/>
          <w:lang w:val="fa-IR"/>
        </w:rPr>
        <w:t xml:space="preserve"> استاد: آقا نیت احرام بالاخره با نیت خوردن وخوابیدن فرق می كند</w:t>
      </w:r>
    </w:p>
    <w:p>
      <w:pPr/>
      <w:r>
        <w:rPr>
          <w:rtl w:val="0"/>
          <w:lang w:val="fa-IR"/>
        </w:rPr>
        <w:t xml:space="preserve"> تلمیذ: آیا اینطور بوده مثلًا چند نفر وقتی جایی هستند و از نظرشان پرسیده شود می گویند هر چه آقا گفت نظر ما همان است آیا حضرت در آن لحظه خودشان را نمی خواستند لحاظ كنند؟</w:t>
      </w:r>
    </w:p>
    <w:p>
      <w:pPr/>
      <w:r>
        <w:rPr>
          <w:rtl w:val="0"/>
          <w:lang w:val="fa-IR"/>
        </w:rPr>
        <w:t xml:space="preserve"> استاد: نه، ببینید من می‌خواهم بگوید كه بالاخره احكام تكلیفی همه بر اساس همان ضوابط تعیین شده است شما فرض كنید وقتی كه می‌خواهید نماز ظهر بخوانید می‌توانید نیت نماز مغرب كنید؟ باید نیت نماز ظهر كنید حالا می‌توانید بجای واجب نیت مستحب كنید؟ نمی‌توانید.</w:t>
      </w:r>
    </w:p>
    <w:p>
      <w:pPr/>
      <w:r>
        <w:rPr>
          <w:rtl w:val="0"/>
          <w:lang w:val="fa-IR"/>
        </w:rPr>
        <w:t xml:space="preserve"> حالا نیت چهار ركعتی و دو ركعتی را می‌گویند بله لازم نیست كه قصر یا تمام باشد حالا بالاخره نیت واجب كه باید كرد لازم نیست بگوئید واجب قربی الی اللَه و صدایتان هم به سقف برسد نه همین كه در ذهنتان هست وضو گرفتید برای نماز ظهر خودش نیت ظهر است و نیت وجوب و از استحباب خارج می‌كند مگر اینكه بخواهید نافله ظهر بخوانید لذا نیت وجوب، شرط است. لذا نیت تقرب هم حتی به اصطلاح لازم نیست كه نیت تقرب جدا باشد همین كه شما امتثالًا لأمر از امر مولی وضو گرفتید یعنی تقرّب لذا اینها هیچكدام شرط نیست لذا همان نیت وجوب است كه آن نیت وجوب هم متولد از همان جری فعل است. همان كه فعل از آن بر این اساس جَری دارد این خودش نیت است نیت نماز ظهر است.</w:t>
      </w:r>
    </w:p>
    <w:p>
      <w:pPr/>
      <w:r>
        <w:rPr>
          <w:rtl w:val="0"/>
          <w:lang w:val="fa-IR"/>
        </w:rPr>
        <w:t xml:space="preserve"> در مورد احرام خوب انسان باید بداند چه احرامی ببندد شتر می‌خواهد همراه خودش ببرد باید نیت قران كند عمره مفرده می‌خواهد بجا بیاورد باید نیت افراد كند تمتع می‌خواهد انجام بدهد بعدش حج می‌خواهد انجام بدهد بالاخره نیت تمتع لازم است در موقع لبیك بالاخره چه كار می‌خواهی بكنی؟ این احرامی كه الان داری می‌بندی می‌خواهی با آن طواف نساء و صلاه طواف نساء بكنی یا نه؟ خصوص تمتع نمی شود اصلا نمی توانی نیت تمتع انجام بدهی اگرمی‌خواهی مفرده باشد مثل اینكه شما بخواهید بروید عمره مفرده بگوئید می‌خواهم تمتع انجام بدهم خوب نمی‌شود شما كه می‌خواهی تمتع انجام بدهی دیگر آن را ندارد لذا اصلا باطل می‌شود اصلا بطور كلی احرام باطل است لذا این مساله در اینجا است كه امیرالمومنین در آن موقع چه نیتی را از این نیت‌های ثلاثه در ذهن خودش برای عقد احرام خطور داد؟ افراد بود تمتع بود یا قِران كدام از اینها بود؟ البته قران كه برای اهل مكه است عمره ندارد عمره‌اش مفرده است بعد است به سمت عرفات است بالاخره یا مفرده بود یا تمتع بود در حالی كه حضرت می‌گوید هیچكدام نیت من همان نیت شما بود این نیت را خدا از امیرالمؤمنین قبول كرد بدون اینكه حضرت نیت افراد داشته باشد یا نیت تمتع این چرا؟ چرا از ما قبول نمی‌كند و از او قبول می‌كند چون نفسش با پیغمبر یكی بود و پیغمبر وقتی كه آن نیت را بست همان نیت به حساب امیرالمومنین بخاطر اتحاد در نفس گذاشته شد خوب لازم هم نیست بداند چه است می‌آید می‌آید می‌آید تا می‌رسد به پیغمبر خوب الان بنده یا رسول اللَه چكار كنم بالاخره به حساب تمتع بگذارم یا افراد بگذارم خوب حالا از این به بعد تكلیفمان را فهمیدیم یا اگر از پیغمبر سوال نمی‌كرد باز خود آن اتحاد او را سوق می‌داد به همان حركتی كه آن حركت را رسول خدا می‌كند سوق می‌داد به همان سمت و به همان سو لازم نبود برود از پیغمبر سوال بكند مثلا حالا چكار كنم می گوید الان باید اینكار را انجام بدهد پس رسول اللَه این كار را كرده است الان نباید این كار را انجام بدهد ندیدن هم مثل ندیدن ما نیست كه هزار شك و شبهه باشد حق است كه برای او ظهور پیدا می‌كند حق را می‌بیند نه آن دیدن ما به درد عمه‌مان می‌خورد عمه و خالمه‌مان، مادربزرگهایمان كه به رحمت خدا رفته‌اند آن به درد آنها می‌خورد دیدن آنها دیدن حق و واقع است دیدن ما دیدن شك است آقا من خیال كردم تو غلط كردی خیال كردی آقا اینطور من حدس زدم كه نظر حضرت آقا اینطور است تو بیخود كردی حدس زدی كی به تو گفت مگر حدس حجت است مگر ظن حجت است كی گفته؟ چرا نرفتی یقین پیدا بكنی؟ خیال كردم به نظرم، نظر مرحوم آقا اینطور بود بیخود كردی. من یك دفعه رفتم پیش مرحوم آقا گفتم یكی از افراد می‌گویند كه نظر شما در فلان قضیه این است حالا دیگر اسم نمی برم شاید مشخص بشود در فلان قضیه ایشان یك دفعه عصبانی شدند داشتند قبایشان را درمی‌آوردند گفتند غلط كرده است اینها به چه حقی بلند می‌شوند می‌آیند هر غلطی را به من نسبت می‌دهند نخیر نظر من این است. صدوهشتاد درجه خلاف، وقتی گفت طرف بلند می‌شود می‌آید صاف و پوست‌كنده در روز روشن جلوی آقا می‌گوید نظر شما این است حالا شما ببینید بعد از فوت پدر ما چه چیزهایی در خواهد آمد.</w:t>
      </w:r>
    </w:p>
    <w:p>
      <w:pPr/>
      <w:r>
        <w:rPr>
          <w:rtl w:val="0"/>
          <w:lang w:val="fa-IR"/>
        </w:rPr>
        <w:t xml:space="preserve"> آن كه در روز روشن و جلوی پدرمان می‌گویند نظر شما این است كه ایشان اینجوری عصبانی می‌شوند گفتند غلط كرده گفته مثلا گفته فلان، دیگر آقا رفته و دستش هم از دنیا كوتاه شده دیگر حالا بیا حضرت آقا شنیدم از مرحوم آقا اینطور بود با آقا سوال می‌كردیم دیگر بیا و كلیله و دمنه هایی بده بیرون برای اینكه چه؟ برای اینكه یك دروغ، واقعاً دروغ است به خدا به پیغمبر به این حضرت معصومه دروغ است واللَه ما با كسی دشمنی نداریم من نمی‌فهمم من دشمنی ندارم بیایم خلافش را بگوئیم اگر قرار بود من پسر دوم آقا هستم من اولی هستم به اینكه مطالب را بدانم دیگر حالا انشاءاللَه تتمه‌اش برای فردا و این یكی از مواردی است كه اصلا خدا این قضیه را پیش آورده برای اینكه اهل معنا بفهمند همین قضیه امیرالمومنین را با چیز یك دفعه از مرحوم آقا شنیدم كه ایشان فرمودند این اسراری است كه از اسرار ولایت است در اینجا افشا شده است اسرار ولایتی كه افشا شده است یكی اینجاست ایشان فرمودند چندجا افشا شده است و منتهی اهل معنا باید بگیرند و مساله را بفهمند.</w:t>
      </w:r>
    </w:p>
    <w:p>
      <w:pPr/>
      <w:r>
        <w:rPr>
          <w:rtl w:val="0"/>
          <w:lang w:val="fa-IR"/>
        </w:rPr>
        <w:t xml:space="preserve"> كدام یك از اصحاب پیغمبر و افراد دیگر را ما سراغ داریم یك همچنین مساله‌ای به همین نحو اگر هم بوده مثلا نسبت به سلمان آنها صدایش را درنمی‌آوردند بخاطر اینكه حفظ ولایت بشود آنها صدایش را درنمی‌آوردند.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